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5A41" w14:textId="77777777" w:rsidR="004F7FF8" w:rsidRPr="004F7FF8" w:rsidRDefault="004F7FF8" w:rsidP="004F7FF8">
      <w:pPr>
        <w:pStyle w:val="Heading2"/>
        <w:bidi/>
        <w:jc w:val="center"/>
        <w:rPr>
          <w:sz w:val="40"/>
          <w:szCs w:val="40"/>
        </w:rPr>
      </w:pPr>
      <w:r w:rsidRPr="004F7FF8">
        <w:rPr>
          <w:sz w:val="40"/>
          <w:szCs w:val="40"/>
          <w:rtl/>
        </w:rPr>
        <w:t>دراسة جدوى محل خضار وفواكه 2023</w:t>
      </w:r>
    </w:p>
    <w:p w14:paraId="481249C0" w14:textId="77777777" w:rsidR="004F7FF8" w:rsidRPr="004F7FF8" w:rsidRDefault="004F7FF8" w:rsidP="004F7FF8">
      <w:pPr>
        <w:pStyle w:val="NormalWeb"/>
        <w:bidi/>
        <w:jc w:val="center"/>
        <w:rPr>
          <w:sz w:val="28"/>
          <w:szCs w:val="28"/>
        </w:rPr>
      </w:pPr>
      <w:r w:rsidRPr="004F7FF8">
        <w:rPr>
          <w:sz w:val="28"/>
          <w:szCs w:val="28"/>
          <w:rtl/>
        </w:rPr>
        <w:t>يجب إجراء دراسة جدوى شاملة لتحديد مدى ربحية وجدوى فتح محل لبيع الخضروات والفواكه، يتطلب ذلك تحليل المشروع من النواحي المالية والتسويقية والتنافسية، وإليكم ملخصًا لدراسة جدوى محل خضار وفواكه لعام 2023 فيما يأتي</w:t>
      </w:r>
      <w:r w:rsidRPr="004F7FF8">
        <w:rPr>
          <w:sz w:val="28"/>
          <w:szCs w:val="28"/>
        </w:rPr>
        <w:t>:</w:t>
      </w:r>
    </w:p>
    <w:p w14:paraId="00A4384D" w14:textId="77777777" w:rsidR="004F7FF8" w:rsidRPr="004F7FF8" w:rsidRDefault="004F7FF8" w:rsidP="004F7FF8">
      <w:pPr>
        <w:pStyle w:val="Heading3"/>
        <w:jc w:val="center"/>
        <w:rPr>
          <w:sz w:val="28"/>
          <w:szCs w:val="28"/>
        </w:rPr>
      </w:pPr>
      <w:r w:rsidRPr="004F7FF8">
        <w:rPr>
          <w:sz w:val="28"/>
          <w:szCs w:val="28"/>
          <w:rtl/>
        </w:rPr>
        <w:t>وصف المشروع</w:t>
      </w:r>
    </w:p>
    <w:p w14:paraId="37108484" w14:textId="77777777" w:rsidR="004F7FF8" w:rsidRPr="004F7FF8" w:rsidRDefault="004F7FF8" w:rsidP="004F7FF8">
      <w:pPr>
        <w:pStyle w:val="NormalWeb"/>
        <w:bidi/>
        <w:jc w:val="center"/>
        <w:rPr>
          <w:sz w:val="28"/>
          <w:szCs w:val="28"/>
        </w:rPr>
      </w:pPr>
      <w:r w:rsidRPr="004F7FF8">
        <w:rPr>
          <w:sz w:val="28"/>
          <w:szCs w:val="28"/>
          <w:rtl/>
        </w:rPr>
        <w:t>يهدف المشروع إلى تأمين وبيع الخضروات والفواكه الطازجة والعضوية للعملاء، كما سيتم توفير تشكيلة واسعة من المنتجات ذات الجودة العالية والأسعار التنافسية، بالإضافة إلى اختيار موقع جيد للمحل بالقرب من مناطق سكنية أو أسواق تجارية لزيادة العملاء المحتملين</w:t>
      </w:r>
      <w:r w:rsidRPr="004F7FF8">
        <w:rPr>
          <w:sz w:val="28"/>
          <w:szCs w:val="28"/>
        </w:rPr>
        <w:t>.</w:t>
      </w:r>
    </w:p>
    <w:p w14:paraId="0FB88BAE" w14:textId="77777777" w:rsidR="004F7FF8" w:rsidRPr="004F7FF8" w:rsidRDefault="004F7FF8" w:rsidP="004F7FF8">
      <w:pPr>
        <w:pStyle w:val="Heading3"/>
        <w:jc w:val="center"/>
        <w:rPr>
          <w:sz w:val="28"/>
          <w:szCs w:val="28"/>
        </w:rPr>
      </w:pPr>
      <w:r w:rsidRPr="004F7FF8">
        <w:rPr>
          <w:sz w:val="28"/>
          <w:szCs w:val="28"/>
          <w:rtl/>
        </w:rPr>
        <w:t>السوق المستهدف</w:t>
      </w:r>
    </w:p>
    <w:p w14:paraId="35D35B58" w14:textId="77777777" w:rsidR="004F7FF8" w:rsidRPr="004F7FF8" w:rsidRDefault="004F7FF8" w:rsidP="004F7FF8">
      <w:pPr>
        <w:pStyle w:val="NormalWeb"/>
        <w:bidi/>
        <w:jc w:val="center"/>
        <w:rPr>
          <w:sz w:val="28"/>
          <w:szCs w:val="28"/>
        </w:rPr>
      </w:pPr>
      <w:r w:rsidRPr="004F7FF8">
        <w:rPr>
          <w:sz w:val="28"/>
          <w:szCs w:val="28"/>
          <w:rtl/>
        </w:rPr>
        <w:t>إن العملاء المستهدفين هم أصحاب الأسر والعائلات الذين يبحثون عن خضروات وفواكه طازجة وصحية، كما يمكن أيضًا استهداف المطاعم والفنادق والقاعات ومحلات العصائر التي تحتاج إلى تزويد مستمر بالخضروات والفواكه</w:t>
      </w:r>
      <w:r w:rsidRPr="004F7FF8">
        <w:rPr>
          <w:sz w:val="28"/>
          <w:szCs w:val="28"/>
        </w:rPr>
        <w:t>.</w:t>
      </w:r>
    </w:p>
    <w:p w14:paraId="0863FD3D" w14:textId="77777777" w:rsidR="004F7FF8" w:rsidRPr="004F7FF8" w:rsidRDefault="004F7FF8" w:rsidP="004F7FF8">
      <w:pPr>
        <w:pStyle w:val="Heading3"/>
        <w:jc w:val="center"/>
        <w:rPr>
          <w:sz w:val="28"/>
          <w:szCs w:val="28"/>
        </w:rPr>
      </w:pPr>
      <w:r w:rsidRPr="004F7FF8">
        <w:rPr>
          <w:sz w:val="28"/>
          <w:szCs w:val="28"/>
          <w:rtl/>
        </w:rPr>
        <w:t>التحليل المالي</w:t>
      </w:r>
    </w:p>
    <w:p w14:paraId="7EF6BE76" w14:textId="77777777" w:rsidR="004F7FF8" w:rsidRPr="004F7FF8" w:rsidRDefault="004F7FF8" w:rsidP="004F7FF8">
      <w:pPr>
        <w:pStyle w:val="NormalWeb"/>
        <w:bidi/>
        <w:jc w:val="center"/>
        <w:rPr>
          <w:sz w:val="28"/>
          <w:szCs w:val="28"/>
        </w:rPr>
      </w:pPr>
      <w:r w:rsidRPr="004F7FF8">
        <w:rPr>
          <w:sz w:val="28"/>
          <w:szCs w:val="28"/>
          <w:rtl/>
        </w:rPr>
        <w:t>يجب حساب تكاليف الإنشاءات والأثاث والتجهيزات اللازمة للمحل، وتقدير تكاليف المخزون والشراء المستمر للخضروات والفواكه، ويجب حساب تكاليف العاملين وتوفير رواتبهم وتأمينهم الصحي والاجتماعي، بالإضافة إلى تحديد التكاليف الإضافية مثل الإعلان والتسويق وتكاليف المصروفات العمومية والضرائب</w:t>
      </w:r>
      <w:r w:rsidRPr="004F7FF8">
        <w:rPr>
          <w:sz w:val="28"/>
          <w:szCs w:val="28"/>
        </w:rPr>
        <w:t>.</w:t>
      </w:r>
    </w:p>
    <w:p w14:paraId="5AF5A2A3" w14:textId="77777777" w:rsidR="004F7FF8" w:rsidRPr="004F7FF8" w:rsidRDefault="004F7FF8" w:rsidP="004F7FF8">
      <w:pPr>
        <w:pStyle w:val="Heading3"/>
        <w:jc w:val="center"/>
        <w:rPr>
          <w:sz w:val="28"/>
          <w:szCs w:val="28"/>
        </w:rPr>
      </w:pPr>
      <w:r w:rsidRPr="004F7FF8">
        <w:rPr>
          <w:sz w:val="28"/>
          <w:szCs w:val="28"/>
          <w:rtl/>
        </w:rPr>
        <w:t>دراسة المنافسين</w:t>
      </w:r>
    </w:p>
    <w:p w14:paraId="1C6D251A" w14:textId="77777777" w:rsidR="004F7FF8" w:rsidRPr="004F7FF8" w:rsidRDefault="004F7FF8" w:rsidP="004F7FF8">
      <w:pPr>
        <w:pStyle w:val="NormalWeb"/>
        <w:bidi/>
        <w:jc w:val="center"/>
        <w:rPr>
          <w:sz w:val="28"/>
          <w:szCs w:val="28"/>
        </w:rPr>
      </w:pPr>
      <w:r w:rsidRPr="004F7FF8">
        <w:rPr>
          <w:sz w:val="28"/>
          <w:szCs w:val="28"/>
          <w:rtl/>
        </w:rPr>
        <w:t>يجب إجراء دراسة للمنافسين المحتملين في المنطقة ومعرفة أسعارهم ومنتجاتهم وسمعتهم، كما يمكن إضافة عوامل تنافسية مثل توفير منتجات طازجة ذات جودة عالية بأسعار مناسبة وتقديم خدمة عملاء ممتازة</w:t>
      </w:r>
      <w:r w:rsidRPr="004F7FF8">
        <w:rPr>
          <w:sz w:val="28"/>
          <w:szCs w:val="28"/>
        </w:rPr>
        <w:t>.</w:t>
      </w:r>
    </w:p>
    <w:p w14:paraId="223520C7" w14:textId="77777777" w:rsidR="004F7FF8" w:rsidRPr="004F7FF8" w:rsidRDefault="004F7FF8" w:rsidP="004F7FF8">
      <w:pPr>
        <w:pStyle w:val="Heading3"/>
        <w:jc w:val="center"/>
        <w:rPr>
          <w:sz w:val="28"/>
          <w:szCs w:val="28"/>
        </w:rPr>
      </w:pPr>
      <w:r w:rsidRPr="004F7FF8">
        <w:rPr>
          <w:sz w:val="28"/>
          <w:szCs w:val="28"/>
          <w:rtl/>
        </w:rPr>
        <w:t>التسويق والترويج</w:t>
      </w:r>
    </w:p>
    <w:p w14:paraId="6B372CF6" w14:textId="77777777" w:rsidR="004F7FF8" w:rsidRPr="004F7FF8" w:rsidRDefault="004F7FF8" w:rsidP="004F7FF8">
      <w:pPr>
        <w:pStyle w:val="NormalWeb"/>
        <w:bidi/>
        <w:jc w:val="center"/>
        <w:rPr>
          <w:sz w:val="28"/>
          <w:szCs w:val="28"/>
        </w:rPr>
      </w:pPr>
      <w:r w:rsidRPr="004F7FF8">
        <w:rPr>
          <w:sz w:val="28"/>
          <w:szCs w:val="28"/>
          <w:rtl/>
        </w:rPr>
        <w:t>يتضمن التسويق والترويج الانتشار في وسائل التواصل الاجتماعي والاتصال المباشر بالعملاء المحتملين وتقديم عروض خاصة وخصومات، بالإضافة لإقامة فعاليات مختلفة تتناسب مع طبيعة محل الخضار والفواكه</w:t>
      </w:r>
      <w:r w:rsidRPr="004F7FF8">
        <w:rPr>
          <w:sz w:val="28"/>
          <w:szCs w:val="28"/>
        </w:rPr>
        <w:t>.</w:t>
      </w:r>
    </w:p>
    <w:p w14:paraId="3EC4BBD3" w14:textId="77777777" w:rsidR="004F7FF8" w:rsidRPr="004F7FF8" w:rsidRDefault="004F7FF8" w:rsidP="004F7FF8">
      <w:pPr>
        <w:pStyle w:val="Heading3"/>
        <w:jc w:val="center"/>
        <w:rPr>
          <w:sz w:val="28"/>
          <w:szCs w:val="28"/>
        </w:rPr>
      </w:pPr>
      <w:r w:rsidRPr="004F7FF8">
        <w:rPr>
          <w:sz w:val="28"/>
          <w:szCs w:val="28"/>
          <w:rtl/>
        </w:rPr>
        <w:t>رسم خطة العمل</w:t>
      </w:r>
    </w:p>
    <w:p w14:paraId="1C665B35" w14:textId="1E61C384" w:rsidR="004F7FF8" w:rsidRPr="004F7FF8" w:rsidRDefault="004F7FF8" w:rsidP="004F7FF8">
      <w:pPr>
        <w:pStyle w:val="NormalWeb"/>
        <w:bidi/>
        <w:jc w:val="center"/>
        <w:rPr>
          <w:sz w:val="28"/>
          <w:szCs w:val="28"/>
        </w:rPr>
      </w:pPr>
      <w:r w:rsidRPr="004F7FF8">
        <w:rPr>
          <w:sz w:val="28"/>
          <w:szCs w:val="28"/>
          <w:rtl/>
        </w:rPr>
        <w:t>يجب وضع خطة عمل واضحة ومنظمة تحدد الهدف والاستراتيجيات والخطوات المطلوبة لتحقيق النجاح، حيث تعد خطة العمل ضرورة لضمان نجاح المشروع وتحقيق أرباح مستدامة</w:t>
      </w:r>
      <w:r w:rsidRPr="004F7FF8">
        <w:rPr>
          <w:sz w:val="28"/>
          <w:szCs w:val="28"/>
        </w:rPr>
        <w:t>.</w:t>
      </w:r>
    </w:p>
    <w:p w14:paraId="0F896224" w14:textId="77777777" w:rsidR="00F24D02" w:rsidRPr="004F7FF8" w:rsidRDefault="00F24D02" w:rsidP="004F7FF8">
      <w:pPr>
        <w:jc w:val="center"/>
        <w:rPr>
          <w:sz w:val="24"/>
          <w:szCs w:val="24"/>
        </w:rPr>
      </w:pPr>
    </w:p>
    <w:sectPr w:rsidR="00F24D02" w:rsidRPr="004F7FF8" w:rsidSect="00FC169F">
      <w:pgSz w:w="11906" w:h="16838" w:code="9"/>
      <w:pgMar w:top="993"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30F"/>
    <w:multiLevelType w:val="multilevel"/>
    <w:tmpl w:val="4CA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522EB"/>
    <w:multiLevelType w:val="multilevel"/>
    <w:tmpl w:val="A59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B056A"/>
    <w:multiLevelType w:val="multilevel"/>
    <w:tmpl w:val="E77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03C5"/>
    <w:multiLevelType w:val="multilevel"/>
    <w:tmpl w:val="7C2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07CB"/>
    <w:multiLevelType w:val="multilevel"/>
    <w:tmpl w:val="452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A78A2"/>
    <w:multiLevelType w:val="multilevel"/>
    <w:tmpl w:val="4E24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790519">
    <w:abstractNumId w:val="2"/>
  </w:num>
  <w:num w:numId="2" w16cid:durableId="1121262594">
    <w:abstractNumId w:val="1"/>
  </w:num>
  <w:num w:numId="3" w16cid:durableId="728921760">
    <w:abstractNumId w:val="3"/>
  </w:num>
  <w:num w:numId="4" w16cid:durableId="859709800">
    <w:abstractNumId w:val="5"/>
  </w:num>
  <w:num w:numId="5" w16cid:durableId="1130397047">
    <w:abstractNumId w:val="4"/>
  </w:num>
  <w:num w:numId="6" w16cid:durableId="2595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C6"/>
    <w:rsid w:val="003F2764"/>
    <w:rsid w:val="004F7FF8"/>
    <w:rsid w:val="00865FC6"/>
    <w:rsid w:val="00CC5AC3"/>
    <w:rsid w:val="00D04D1F"/>
    <w:rsid w:val="00F24D02"/>
    <w:rsid w:val="00FC1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3912-96E6-47B8-950F-C180707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C169F"/>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F7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69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C169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C169F"/>
    <w:rPr>
      <w:color w:val="0000FF"/>
      <w:u w:val="single"/>
    </w:rPr>
  </w:style>
  <w:style w:type="character" w:customStyle="1" w:styleId="Heading3Char">
    <w:name w:val="Heading 3 Char"/>
    <w:basedOn w:val="DefaultParagraphFont"/>
    <w:link w:val="Heading3"/>
    <w:uiPriority w:val="9"/>
    <w:semiHidden/>
    <w:rsid w:val="004F7FF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766">
      <w:bodyDiv w:val="1"/>
      <w:marLeft w:val="0"/>
      <w:marRight w:val="0"/>
      <w:marTop w:val="0"/>
      <w:marBottom w:val="0"/>
      <w:divBdr>
        <w:top w:val="none" w:sz="0" w:space="0" w:color="auto"/>
        <w:left w:val="none" w:sz="0" w:space="0" w:color="auto"/>
        <w:bottom w:val="none" w:sz="0" w:space="0" w:color="auto"/>
        <w:right w:val="none" w:sz="0" w:space="0" w:color="auto"/>
      </w:divBdr>
    </w:div>
    <w:div w:id="1060519439">
      <w:bodyDiv w:val="1"/>
      <w:marLeft w:val="0"/>
      <w:marRight w:val="0"/>
      <w:marTop w:val="0"/>
      <w:marBottom w:val="0"/>
      <w:divBdr>
        <w:top w:val="none" w:sz="0" w:space="0" w:color="auto"/>
        <w:left w:val="none" w:sz="0" w:space="0" w:color="auto"/>
        <w:bottom w:val="none" w:sz="0" w:space="0" w:color="auto"/>
        <w:right w:val="none" w:sz="0" w:space="0" w:color="auto"/>
      </w:divBdr>
      <w:divsChild>
        <w:div w:id="12315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2023-07-01T10:16:00Z</dcterms:created>
  <dcterms:modified xsi:type="dcterms:W3CDTF">2023-07-01T10:16:00Z</dcterms:modified>
</cp:coreProperties>
</file>